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AA48" w14:textId="621BA169" w:rsidR="00D26DD6" w:rsidRPr="00D26DD6" w:rsidRDefault="00CC0CB3" w:rsidP="00CC0CB3">
      <w:pPr>
        <w:jc w:val="right"/>
        <w:rPr>
          <w:b/>
          <w:bCs/>
          <w:color w:val="1D95D2"/>
          <w:sz w:val="72"/>
          <w:szCs w:val="72"/>
        </w:rPr>
      </w:pPr>
      <w:r w:rsidRPr="00D26DD6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6E9A329A" wp14:editId="130E446F">
            <wp:simplePos x="0" y="0"/>
            <wp:positionH relativeFrom="column">
              <wp:posOffset>-396</wp:posOffset>
            </wp:positionH>
            <wp:positionV relativeFrom="paragraph">
              <wp:posOffset>106774</wp:posOffset>
            </wp:positionV>
            <wp:extent cx="1615589" cy="216205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cksonMadisonCo_Bicentennial_logo_version1_transparentB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589" cy="2162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DD6" w:rsidRPr="00D26DD6">
        <w:rPr>
          <w:b/>
          <w:bCs/>
          <w:color w:val="1D95D2"/>
          <w:sz w:val="72"/>
          <w:szCs w:val="72"/>
        </w:rPr>
        <w:t>Press Release</w:t>
      </w:r>
    </w:p>
    <w:p w14:paraId="482F7D86" w14:textId="44FD8E63" w:rsidR="001C36AB" w:rsidRPr="00D26DD6" w:rsidRDefault="00D26DD6" w:rsidP="00CC0CB3">
      <w:pPr>
        <w:jc w:val="right"/>
        <w:rPr>
          <w:color w:val="094575"/>
        </w:rPr>
      </w:pPr>
      <w:r w:rsidRPr="00CC0CB3">
        <w:rPr>
          <w:b/>
          <w:bCs/>
          <w:color w:val="094575"/>
        </w:rPr>
        <w:t>FOR IMMEDIATE RELEASE</w:t>
      </w:r>
      <w:r w:rsidRPr="00D26DD6">
        <w:rPr>
          <w:color w:val="094575"/>
        </w:rPr>
        <w:br/>
      </w:r>
      <w:r w:rsidR="00D416FF">
        <w:rPr>
          <w:color w:val="094575"/>
        </w:rPr>
        <w:t xml:space="preserve">February </w:t>
      </w:r>
      <w:r w:rsidR="008A5109">
        <w:rPr>
          <w:color w:val="094575"/>
        </w:rPr>
        <w:t>8</w:t>
      </w:r>
      <w:r w:rsidR="00D416FF">
        <w:rPr>
          <w:color w:val="094575"/>
        </w:rPr>
        <w:t>, 2024</w:t>
      </w:r>
    </w:p>
    <w:p w14:paraId="09F01CD4" w14:textId="5C7F3B51" w:rsidR="00D26DD6" w:rsidRDefault="00D26DD6" w:rsidP="00CC0CB3">
      <w:pPr>
        <w:jc w:val="right"/>
        <w:rPr>
          <w:color w:val="094575"/>
        </w:rPr>
      </w:pPr>
      <w:r w:rsidRPr="00CC0CB3">
        <w:rPr>
          <w:b/>
          <w:bCs/>
          <w:color w:val="094575"/>
        </w:rPr>
        <w:t>Contact:</w:t>
      </w:r>
      <w:r w:rsidRPr="00D26DD6">
        <w:rPr>
          <w:color w:val="094575"/>
        </w:rPr>
        <w:t xml:space="preserve"> </w:t>
      </w:r>
      <w:r w:rsidRPr="00D26DD6">
        <w:rPr>
          <w:color w:val="094575"/>
        </w:rPr>
        <w:br/>
        <w:t>Leigh Anne Bentley</w:t>
      </w:r>
      <w:r w:rsidRPr="00D26DD6">
        <w:rPr>
          <w:color w:val="094575"/>
        </w:rPr>
        <w:br/>
      </w:r>
      <w:r w:rsidR="004A68B9" w:rsidRPr="004A68B9">
        <w:rPr>
          <w:color w:val="094575"/>
        </w:rPr>
        <w:t>Bicentennial Commission Marketing Chair</w:t>
      </w:r>
      <w:r w:rsidRPr="00D26DD6">
        <w:rPr>
          <w:color w:val="094575"/>
        </w:rPr>
        <w:br/>
        <w:t>664.1784 ext. 1121</w:t>
      </w:r>
      <w:r w:rsidRPr="00D26DD6">
        <w:rPr>
          <w:color w:val="094575"/>
        </w:rPr>
        <w:br/>
      </w:r>
      <w:hyperlink r:id="rId9" w:history="1">
        <w:r w:rsidR="00F25F4D" w:rsidRPr="00B16B49">
          <w:rPr>
            <w:rStyle w:val="Hyperlink"/>
          </w:rPr>
          <w:t>lbentley@leaderscu.com</w:t>
        </w:r>
      </w:hyperlink>
    </w:p>
    <w:p w14:paraId="4B3A7195" w14:textId="391A7076" w:rsidR="00D72950" w:rsidRPr="00A06F7C" w:rsidRDefault="00F25F4D" w:rsidP="00A06F7C">
      <w:pPr>
        <w:jc w:val="right"/>
        <w:rPr>
          <w:color w:val="094575"/>
        </w:rPr>
      </w:pPr>
      <w:r>
        <w:rPr>
          <w:color w:val="094575"/>
        </w:rPr>
        <w:t xml:space="preserve">Jacksonmadison200.com </w:t>
      </w:r>
    </w:p>
    <w:p w14:paraId="23BC8EE6" w14:textId="77777777" w:rsidR="00E87E1B" w:rsidRDefault="00E87E1B" w:rsidP="00A06F7C">
      <w:pPr>
        <w:jc w:val="center"/>
        <w:rPr>
          <w:b/>
          <w:color w:val="094575"/>
          <w:sz w:val="40"/>
          <w:szCs w:val="40"/>
        </w:rPr>
      </w:pPr>
    </w:p>
    <w:p w14:paraId="0A7E45E0" w14:textId="19F73E6C" w:rsidR="00D72950" w:rsidRDefault="00D416FF" w:rsidP="00BA68CC">
      <w:pPr>
        <w:jc w:val="center"/>
        <w:rPr>
          <w:b/>
          <w:color w:val="094575"/>
          <w:sz w:val="40"/>
          <w:szCs w:val="40"/>
        </w:rPr>
      </w:pPr>
      <w:bookmarkStart w:id="0" w:name="_Hlk102983074"/>
      <w:r>
        <w:rPr>
          <w:b/>
          <w:color w:val="094575"/>
          <w:sz w:val="40"/>
          <w:szCs w:val="40"/>
        </w:rPr>
        <w:t xml:space="preserve">Connecting Through the Centuries: </w:t>
      </w:r>
      <w:r w:rsidR="00BA68CC">
        <w:rPr>
          <w:b/>
          <w:color w:val="094575"/>
          <w:sz w:val="40"/>
          <w:szCs w:val="40"/>
        </w:rPr>
        <w:br/>
      </w:r>
      <w:r>
        <w:rPr>
          <w:b/>
          <w:color w:val="094575"/>
          <w:sz w:val="40"/>
          <w:szCs w:val="40"/>
        </w:rPr>
        <w:t>Bicentennial Park Begins Construction</w:t>
      </w:r>
    </w:p>
    <w:p w14:paraId="0DD7574B" w14:textId="0984591C" w:rsidR="008C35BF" w:rsidRDefault="00E224AD" w:rsidP="00D416FF">
      <w:pPr>
        <w:rPr>
          <w:rFonts w:ascii="Calibri" w:hAnsi="Calibri" w:cs="Calibri"/>
          <w:bdr w:val="none" w:sz="0" w:space="0" w:color="auto" w:frame="1"/>
        </w:rPr>
      </w:pPr>
      <w:bookmarkStart w:id="1" w:name="_Hlk73979792"/>
      <w:r>
        <w:rPr>
          <w:b/>
          <w:color w:val="094575"/>
          <w:sz w:val="40"/>
          <w:szCs w:val="40"/>
        </w:rPr>
        <w:br/>
      </w:r>
      <w:r w:rsidR="001C36AB" w:rsidRPr="00D17187">
        <w:rPr>
          <w:rFonts w:ascii="Calibri" w:hAnsi="Calibri" w:cs="Calibri"/>
          <w:bdr w:val="none" w:sz="0" w:space="0" w:color="auto" w:frame="1"/>
        </w:rPr>
        <w:t xml:space="preserve">JACKSON, Tenn. </w:t>
      </w:r>
      <w:r w:rsidR="00461183" w:rsidRPr="00D17187">
        <w:rPr>
          <w:rFonts w:ascii="Calibri" w:hAnsi="Calibri" w:cs="Calibri"/>
          <w:bdr w:val="none" w:sz="0" w:space="0" w:color="auto" w:frame="1"/>
        </w:rPr>
        <w:t xml:space="preserve">– </w:t>
      </w:r>
      <w:r w:rsidR="00D416FF">
        <w:rPr>
          <w:rFonts w:ascii="Calibri" w:hAnsi="Calibri" w:cs="Calibri"/>
          <w:bdr w:val="none" w:sz="0" w:space="0" w:color="auto" w:frame="1"/>
        </w:rPr>
        <w:t xml:space="preserve">The </w:t>
      </w:r>
      <w:r w:rsidR="00BA68CC">
        <w:rPr>
          <w:rFonts w:ascii="Calibri" w:hAnsi="Calibri" w:cs="Calibri"/>
          <w:bdr w:val="none" w:sz="0" w:space="0" w:color="auto" w:frame="1"/>
        </w:rPr>
        <w:t>B</w:t>
      </w:r>
      <w:r w:rsidR="00D416FF">
        <w:rPr>
          <w:rFonts w:ascii="Calibri" w:hAnsi="Calibri" w:cs="Calibri"/>
          <w:bdr w:val="none" w:sz="0" w:space="0" w:color="auto" w:frame="1"/>
        </w:rPr>
        <w:t xml:space="preserve">icentennial </w:t>
      </w:r>
      <w:r w:rsidR="00BA68CC">
        <w:rPr>
          <w:rFonts w:ascii="Calibri" w:hAnsi="Calibri" w:cs="Calibri"/>
          <w:bdr w:val="none" w:sz="0" w:space="0" w:color="auto" w:frame="1"/>
        </w:rPr>
        <w:t>c</w:t>
      </w:r>
      <w:r w:rsidR="00D416FF">
        <w:rPr>
          <w:rFonts w:ascii="Calibri" w:hAnsi="Calibri" w:cs="Calibri"/>
          <w:bdr w:val="none" w:sz="0" w:space="0" w:color="auto" w:frame="1"/>
        </w:rPr>
        <w:t xml:space="preserve">ommittee is thrilled to announce a significant milestone in </w:t>
      </w:r>
      <w:r w:rsidR="00BA68CC">
        <w:rPr>
          <w:rFonts w:ascii="Calibri" w:hAnsi="Calibri" w:cs="Calibri"/>
          <w:bdr w:val="none" w:sz="0" w:space="0" w:color="auto" w:frame="1"/>
        </w:rPr>
        <w:t>one of their most prominent l</w:t>
      </w:r>
      <w:r w:rsidR="00D416FF">
        <w:rPr>
          <w:rFonts w:ascii="Calibri" w:hAnsi="Calibri" w:cs="Calibri"/>
          <w:bdr w:val="none" w:sz="0" w:space="0" w:color="auto" w:frame="1"/>
        </w:rPr>
        <w:t>egacy projects</w:t>
      </w:r>
      <w:r w:rsidR="00DE5F4A">
        <w:rPr>
          <w:rFonts w:ascii="Calibri" w:hAnsi="Calibri" w:cs="Calibri"/>
          <w:bdr w:val="none" w:sz="0" w:space="0" w:color="auto" w:frame="1"/>
        </w:rPr>
        <w:t>. Phase 1 of</w:t>
      </w:r>
      <w:r w:rsidR="00BA68CC">
        <w:rPr>
          <w:rFonts w:ascii="Calibri" w:hAnsi="Calibri" w:cs="Calibri"/>
          <w:bdr w:val="none" w:sz="0" w:space="0" w:color="auto" w:frame="1"/>
        </w:rPr>
        <w:t xml:space="preserve"> </w:t>
      </w:r>
      <w:r w:rsidR="00D416FF">
        <w:rPr>
          <w:rFonts w:ascii="Calibri" w:hAnsi="Calibri" w:cs="Calibri"/>
          <w:bdr w:val="none" w:sz="0" w:space="0" w:color="auto" w:frame="1"/>
        </w:rPr>
        <w:t xml:space="preserve">construction </w:t>
      </w:r>
      <w:r w:rsidR="00DE5F4A">
        <w:rPr>
          <w:rFonts w:ascii="Calibri" w:hAnsi="Calibri" w:cs="Calibri"/>
          <w:bdr w:val="none" w:sz="0" w:space="0" w:color="auto" w:frame="1"/>
        </w:rPr>
        <w:t xml:space="preserve">has </w:t>
      </w:r>
      <w:r w:rsidR="00DE5F4A">
        <w:rPr>
          <w:rFonts w:ascii="Calibri" w:hAnsi="Calibri" w:cs="Calibri"/>
          <w:bdr w:val="none" w:sz="0" w:space="0" w:color="auto" w:frame="1"/>
        </w:rPr>
        <w:t>started</w:t>
      </w:r>
      <w:r w:rsidR="00DE5F4A">
        <w:rPr>
          <w:rFonts w:ascii="Calibri" w:hAnsi="Calibri" w:cs="Calibri"/>
          <w:bdr w:val="none" w:sz="0" w:space="0" w:color="auto" w:frame="1"/>
        </w:rPr>
        <w:t xml:space="preserve"> with the installation </w:t>
      </w:r>
      <w:r w:rsidR="00D416FF">
        <w:rPr>
          <w:rFonts w:ascii="Calibri" w:hAnsi="Calibri" w:cs="Calibri"/>
          <w:bdr w:val="none" w:sz="0" w:space="0" w:color="auto" w:frame="1"/>
        </w:rPr>
        <w:t>of the wal</w:t>
      </w:r>
      <w:r w:rsidR="00BA68CC">
        <w:rPr>
          <w:rFonts w:ascii="Calibri" w:hAnsi="Calibri" w:cs="Calibri"/>
          <w:bdr w:val="none" w:sz="0" w:space="0" w:color="auto" w:frame="1"/>
        </w:rPr>
        <w:t xml:space="preserve">l at </w:t>
      </w:r>
      <w:r w:rsidR="00DE5F4A">
        <w:rPr>
          <w:rFonts w:ascii="Calibri" w:hAnsi="Calibri" w:cs="Calibri"/>
          <w:bdr w:val="none" w:sz="0" w:space="0" w:color="auto" w:frame="1"/>
        </w:rPr>
        <w:t xml:space="preserve">Bicentennial Park located at </w:t>
      </w:r>
      <w:r w:rsidR="00BA68CC">
        <w:rPr>
          <w:rFonts w:ascii="Calibri" w:hAnsi="Calibri" w:cs="Calibri"/>
          <w:bdr w:val="none" w:sz="0" w:space="0" w:color="auto" w:frame="1"/>
        </w:rPr>
        <w:t>345 West Main Street in downtown Jackson.</w:t>
      </w:r>
      <w:r w:rsidR="00D416FF">
        <w:rPr>
          <w:rFonts w:ascii="Calibri" w:hAnsi="Calibri" w:cs="Calibri"/>
          <w:bdr w:val="none" w:sz="0" w:space="0" w:color="auto" w:frame="1"/>
        </w:rPr>
        <w:t xml:space="preserve"> </w:t>
      </w:r>
      <w:r w:rsidR="00433BD7">
        <w:rPr>
          <w:rFonts w:ascii="Calibri" w:hAnsi="Calibri" w:cs="Calibri"/>
          <w:bdr w:val="none" w:sz="0" w:space="0" w:color="auto" w:frame="1"/>
        </w:rPr>
        <w:t>Bicentennial Park</w:t>
      </w:r>
      <w:r w:rsidR="00D416FF">
        <w:rPr>
          <w:rFonts w:ascii="Calibri" w:hAnsi="Calibri" w:cs="Calibri"/>
          <w:bdr w:val="none" w:sz="0" w:space="0" w:color="auto" w:frame="1"/>
        </w:rPr>
        <w:t>,</w:t>
      </w:r>
      <w:r w:rsidR="00BA68CC">
        <w:rPr>
          <w:rFonts w:ascii="Calibri" w:hAnsi="Calibri" w:cs="Calibri"/>
          <w:bdr w:val="none" w:sz="0" w:space="0" w:color="auto" w:frame="1"/>
        </w:rPr>
        <w:t xml:space="preserve"> </w:t>
      </w:r>
      <w:r w:rsidR="00D416FF">
        <w:rPr>
          <w:rFonts w:ascii="Calibri" w:hAnsi="Calibri" w:cs="Calibri"/>
          <w:bdr w:val="none" w:sz="0" w:space="0" w:color="auto" w:frame="1"/>
        </w:rPr>
        <w:t xml:space="preserve">inspired by the </w:t>
      </w:r>
      <w:r w:rsidR="00BA68CC">
        <w:rPr>
          <w:rFonts w:ascii="Calibri" w:hAnsi="Calibri" w:cs="Calibri"/>
          <w:bdr w:val="none" w:sz="0" w:space="0" w:color="auto" w:frame="1"/>
        </w:rPr>
        <w:t>B</w:t>
      </w:r>
      <w:r w:rsidR="00D416FF">
        <w:rPr>
          <w:rFonts w:ascii="Calibri" w:hAnsi="Calibri" w:cs="Calibri"/>
          <w:bdr w:val="none" w:sz="0" w:space="0" w:color="auto" w:frame="1"/>
        </w:rPr>
        <w:t xml:space="preserve">icentennial’s theme of </w:t>
      </w:r>
      <w:r w:rsidR="00BA68CC">
        <w:rPr>
          <w:rFonts w:ascii="Calibri" w:hAnsi="Calibri" w:cs="Calibri"/>
          <w:bdr w:val="none" w:sz="0" w:space="0" w:color="auto" w:frame="1"/>
        </w:rPr>
        <w:t>“</w:t>
      </w:r>
      <w:r w:rsidR="00D416FF">
        <w:rPr>
          <w:rFonts w:ascii="Calibri" w:hAnsi="Calibri" w:cs="Calibri"/>
          <w:bdr w:val="none" w:sz="0" w:space="0" w:color="auto" w:frame="1"/>
        </w:rPr>
        <w:t>Connecting Through the Centuries,</w:t>
      </w:r>
      <w:r w:rsidR="00BA68CC">
        <w:rPr>
          <w:rFonts w:ascii="Calibri" w:hAnsi="Calibri" w:cs="Calibri"/>
          <w:bdr w:val="none" w:sz="0" w:space="0" w:color="auto" w:frame="1"/>
        </w:rPr>
        <w:t xml:space="preserve">” </w:t>
      </w:r>
      <w:r w:rsidR="00D416FF">
        <w:rPr>
          <w:rFonts w:ascii="Calibri" w:hAnsi="Calibri" w:cs="Calibri"/>
          <w:bdr w:val="none" w:sz="0" w:space="0" w:color="auto" w:frame="1"/>
        </w:rPr>
        <w:t xml:space="preserve">is set to become a timeless symbol of rich history and </w:t>
      </w:r>
      <w:r w:rsidR="00BA68CC">
        <w:rPr>
          <w:rFonts w:ascii="Calibri" w:hAnsi="Calibri" w:cs="Calibri"/>
          <w:bdr w:val="none" w:sz="0" w:space="0" w:color="auto" w:frame="1"/>
        </w:rPr>
        <w:t xml:space="preserve">the </w:t>
      </w:r>
      <w:r w:rsidR="00D416FF">
        <w:rPr>
          <w:rFonts w:ascii="Calibri" w:hAnsi="Calibri" w:cs="Calibri"/>
          <w:bdr w:val="none" w:sz="0" w:space="0" w:color="auto" w:frame="1"/>
        </w:rPr>
        <w:t xml:space="preserve">enduring legacy of </w:t>
      </w:r>
      <w:r w:rsidR="00BA68CC">
        <w:rPr>
          <w:rFonts w:ascii="Calibri" w:hAnsi="Calibri" w:cs="Calibri"/>
          <w:bdr w:val="none" w:sz="0" w:space="0" w:color="auto" w:frame="1"/>
        </w:rPr>
        <w:t xml:space="preserve">the people and events in </w:t>
      </w:r>
      <w:r w:rsidR="00D416FF">
        <w:rPr>
          <w:rFonts w:ascii="Calibri" w:hAnsi="Calibri" w:cs="Calibri"/>
          <w:bdr w:val="none" w:sz="0" w:space="0" w:color="auto" w:frame="1"/>
        </w:rPr>
        <w:t>Jackson and Madison County</w:t>
      </w:r>
      <w:r w:rsidR="00AC104E">
        <w:rPr>
          <w:rFonts w:ascii="Calibri" w:hAnsi="Calibri" w:cs="Calibri"/>
          <w:bdr w:val="none" w:sz="0" w:space="0" w:color="auto" w:frame="1"/>
        </w:rPr>
        <w:t>.</w:t>
      </w:r>
    </w:p>
    <w:p w14:paraId="1317AB20" w14:textId="1BE5C0ED" w:rsidR="00D416FF" w:rsidRDefault="00D416FF" w:rsidP="00D416FF">
      <w:pPr>
        <w:rPr>
          <w:rFonts w:ascii="Calibri" w:hAnsi="Calibri" w:cs="Calibri"/>
          <w:bdr w:val="none" w:sz="0" w:space="0" w:color="auto" w:frame="1"/>
        </w:rPr>
      </w:pPr>
      <w:r>
        <w:rPr>
          <w:rFonts w:ascii="Calibri" w:hAnsi="Calibri" w:cs="Calibri"/>
          <w:bdr w:val="none" w:sz="0" w:space="0" w:color="auto" w:frame="1"/>
        </w:rPr>
        <w:t xml:space="preserve">“The Bicentennial Park wall is more than just bricks and mortar,” said Elaine Christian, </w:t>
      </w:r>
      <w:r w:rsidR="00BA68CC">
        <w:rPr>
          <w:rFonts w:ascii="Calibri" w:hAnsi="Calibri" w:cs="Calibri"/>
          <w:bdr w:val="none" w:sz="0" w:space="0" w:color="auto" w:frame="1"/>
        </w:rPr>
        <w:t>B</w:t>
      </w:r>
      <w:r>
        <w:rPr>
          <w:rFonts w:ascii="Calibri" w:hAnsi="Calibri" w:cs="Calibri"/>
          <w:bdr w:val="none" w:sz="0" w:space="0" w:color="auto" w:frame="1"/>
        </w:rPr>
        <w:t xml:space="preserve">icentennial </w:t>
      </w:r>
      <w:r w:rsidR="00BA68CC">
        <w:rPr>
          <w:rFonts w:ascii="Calibri" w:hAnsi="Calibri" w:cs="Calibri"/>
          <w:bdr w:val="none" w:sz="0" w:space="0" w:color="auto" w:frame="1"/>
        </w:rPr>
        <w:t>C</w:t>
      </w:r>
      <w:r>
        <w:rPr>
          <w:rFonts w:ascii="Calibri" w:hAnsi="Calibri" w:cs="Calibri"/>
          <w:bdr w:val="none" w:sz="0" w:space="0" w:color="auto" w:frame="1"/>
        </w:rPr>
        <w:t>hair. “It’s a living monument to our shared history</w:t>
      </w:r>
      <w:r w:rsidR="00433BD7">
        <w:rPr>
          <w:rFonts w:ascii="Calibri" w:hAnsi="Calibri" w:cs="Calibri"/>
          <w:bdr w:val="none" w:sz="0" w:space="0" w:color="auto" w:frame="1"/>
        </w:rPr>
        <w:t xml:space="preserve"> and marks the beginning of the construction </w:t>
      </w:r>
      <w:r w:rsidR="00BA68CC">
        <w:rPr>
          <w:rFonts w:ascii="Calibri" w:hAnsi="Calibri" w:cs="Calibri"/>
          <w:bdr w:val="none" w:sz="0" w:space="0" w:color="auto" w:frame="1"/>
        </w:rPr>
        <w:t xml:space="preserve">of </w:t>
      </w:r>
      <w:r w:rsidR="00433BD7">
        <w:rPr>
          <w:rFonts w:ascii="Calibri" w:hAnsi="Calibri" w:cs="Calibri"/>
          <w:bdr w:val="none" w:sz="0" w:space="0" w:color="auto" w:frame="1"/>
        </w:rPr>
        <w:t>our park</w:t>
      </w:r>
      <w:r>
        <w:rPr>
          <w:rFonts w:ascii="Calibri" w:hAnsi="Calibri" w:cs="Calibri"/>
          <w:bdr w:val="none" w:sz="0" w:space="0" w:color="auto" w:frame="1"/>
        </w:rPr>
        <w:t xml:space="preserve">. </w:t>
      </w:r>
      <w:r w:rsidR="00433BD7">
        <w:rPr>
          <w:rFonts w:ascii="Calibri" w:hAnsi="Calibri" w:cs="Calibri"/>
          <w:bdr w:val="none" w:sz="0" w:space="0" w:color="auto" w:frame="1"/>
        </w:rPr>
        <w:t>The park</w:t>
      </w:r>
      <w:r>
        <w:rPr>
          <w:rFonts w:ascii="Calibri" w:hAnsi="Calibri" w:cs="Calibri"/>
          <w:bdr w:val="none" w:sz="0" w:space="0" w:color="auto" w:frame="1"/>
        </w:rPr>
        <w:t xml:space="preserve"> will stand as a testament to the unity and resilience of our community across two centuries</w:t>
      </w:r>
      <w:r w:rsidR="00BA68CC">
        <w:rPr>
          <w:rFonts w:ascii="Calibri" w:hAnsi="Calibri" w:cs="Calibri"/>
          <w:bdr w:val="none" w:sz="0" w:space="0" w:color="auto" w:frame="1"/>
        </w:rPr>
        <w:t xml:space="preserve"> and set the stage for the future.”</w:t>
      </w:r>
    </w:p>
    <w:p w14:paraId="62E535B3" w14:textId="42A63B85" w:rsidR="00433BD7" w:rsidRDefault="00D416FF" w:rsidP="00D416FF">
      <w:pPr>
        <w:rPr>
          <w:rFonts w:ascii="Calibri" w:hAnsi="Calibri" w:cs="Calibri"/>
          <w:bdr w:val="none" w:sz="0" w:space="0" w:color="auto" w:frame="1"/>
        </w:rPr>
      </w:pPr>
      <w:r w:rsidRPr="00E224AD">
        <w:rPr>
          <w:rFonts w:ascii="Calibri" w:hAnsi="Calibri" w:cs="Calibri"/>
          <w:bdr w:val="none" w:sz="0" w:space="0" w:color="auto" w:frame="1"/>
        </w:rPr>
        <w:t xml:space="preserve">As the wall takes shape, the Bicentennial Committee looks forward to the next steps in this historic project. </w:t>
      </w:r>
      <w:r w:rsidR="00433BD7" w:rsidRPr="00E224AD">
        <w:rPr>
          <w:rFonts w:ascii="Calibri" w:hAnsi="Calibri" w:cs="Calibri"/>
          <w:bdr w:val="none" w:sz="0" w:space="0" w:color="auto" w:frame="1"/>
        </w:rPr>
        <w:t xml:space="preserve">The Bicentennial Park is being constructed by </w:t>
      </w:r>
      <w:r w:rsidR="00E224AD" w:rsidRPr="00E224AD">
        <w:rPr>
          <w:rFonts w:ascii="Calibri" w:hAnsi="Calibri" w:cs="Calibri"/>
          <w:bdr w:val="none" w:sz="0" w:space="0" w:color="auto" w:frame="1"/>
        </w:rPr>
        <w:t>MSB Construction Company</w:t>
      </w:r>
      <w:r w:rsidR="00E224AD">
        <w:rPr>
          <w:rFonts w:ascii="Calibri" w:hAnsi="Calibri" w:cs="Calibri"/>
          <w:bdr w:val="none" w:sz="0" w:space="0" w:color="auto" w:frame="1"/>
        </w:rPr>
        <w:t xml:space="preserve">. </w:t>
      </w:r>
      <w:proofErr w:type="spellStart"/>
      <w:r w:rsidR="00E224AD" w:rsidRPr="00E224AD">
        <w:rPr>
          <w:rFonts w:ascii="Calibri" w:hAnsi="Calibri" w:cs="Calibri"/>
          <w:bdr w:val="none" w:sz="0" w:space="0" w:color="auto" w:frame="1"/>
        </w:rPr>
        <w:t>TLM</w:t>
      </w:r>
      <w:proofErr w:type="spellEnd"/>
      <w:r w:rsidR="00E224AD" w:rsidRPr="00E224AD">
        <w:rPr>
          <w:rFonts w:ascii="Calibri" w:hAnsi="Calibri" w:cs="Calibri"/>
          <w:bdr w:val="none" w:sz="0" w:space="0" w:color="auto" w:frame="1"/>
        </w:rPr>
        <w:t xml:space="preserve"> Associates </w:t>
      </w:r>
      <w:r w:rsidR="00E224AD">
        <w:rPr>
          <w:rFonts w:ascii="Calibri" w:hAnsi="Calibri" w:cs="Calibri"/>
          <w:bdr w:val="none" w:sz="0" w:space="0" w:color="auto" w:frame="1"/>
        </w:rPr>
        <w:t xml:space="preserve">is the design engineer for the park. Both companies are </w:t>
      </w:r>
      <w:r w:rsidR="00E224AD" w:rsidRPr="00E224AD">
        <w:rPr>
          <w:rFonts w:ascii="Calibri" w:hAnsi="Calibri" w:cs="Calibri"/>
          <w:bdr w:val="none" w:sz="0" w:space="0" w:color="auto" w:frame="1"/>
        </w:rPr>
        <w:t xml:space="preserve">renowned for their commitment to quality and precision in architectural projects. </w:t>
      </w:r>
      <w:r w:rsidR="00AD4927" w:rsidRPr="00E224AD">
        <w:rPr>
          <w:rFonts w:ascii="Calibri" w:hAnsi="Calibri" w:cs="Calibri"/>
          <w:bdr w:val="none" w:sz="0" w:space="0" w:color="auto" w:frame="1"/>
        </w:rPr>
        <w:t>The next steps include groundwork and artwork installation.</w:t>
      </w:r>
    </w:p>
    <w:p w14:paraId="68B29B5E" w14:textId="0A135136" w:rsidR="00433BD7" w:rsidRDefault="00AD4927" w:rsidP="00D416FF">
      <w:pPr>
        <w:rPr>
          <w:rFonts w:ascii="Calibri" w:hAnsi="Calibri" w:cs="Calibri"/>
          <w:bdr w:val="none" w:sz="0" w:space="0" w:color="auto" w:frame="1"/>
        </w:rPr>
      </w:pPr>
      <w:r>
        <w:rPr>
          <w:rFonts w:ascii="Calibri" w:hAnsi="Calibri" w:cs="Calibri"/>
          <w:bdr w:val="none" w:sz="0" w:space="0" w:color="auto" w:frame="1"/>
        </w:rPr>
        <w:t>L</w:t>
      </w:r>
      <w:r w:rsidR="00D416FF">
        <w:rPr>
          <w:rFonts w:ascii="Calibri" w:hAnsi="Calibri" w:cs="Calibri"/>
          <w:bdr w:val="none" w:sz="0" w:space="0" w:color="auto" w:frame="1"/>
        </w:rPr>
        <w:t xml:space="preserve">egacy </w:t>
      </w:r>
      <w:r w:rsidR="00BA68CC">
        <w:rPr>
          <w:rFonts w:ascii="Calibri" w:hAnsi="Calibri" w:cs="Calibri"/>
          <w:bdr w:val="none" w:sz="0" w:space="0" w:color="auto" w:frame="1"/>
        </w:rPr>
        <w:t>p</w:t>
      </w:r>
      <w:r w:rsidR="00D416FF">
        <w:rPr>
          <w:rFonts w:ascii="Calibri" w:hAnsi="Calibri" w:cs="Calibri"/>
          <w:bdr w:val="none" w:sz="0" w:space="0" w:color="auto" w:frame="1"/>
        </w:rPr>
        <w:t xml:space="preserve">rojects </w:t>
      </w:r>
      <w:proofErr w:type="gramStart"/>
      <w:r w:rsidR="00D416FF">
        <w:rPr>
          <w:rFonts w:ascii="Calibri" w:hAnsi="Calibri" w:cs="Calibri"/>
          <w:bdr w:val="none" w:sz="0" w:space="0" w:color="auto" w:frame="1"/>
        </w:rPr>
        <w:t>includ</w:t>
      </w:r>
      <w:r w:rsidR="00AC104E">
        <w:rPr>
          <w:rFonts w:ascii="Calibri" w:hAnsi="Calibri" w:cs="Calibri"/>
          <w:bdr w:val="none" w:sz="0" w:space="0" w:color="auto" w:frame="1"/>
        </w:rPr>
        <w:t xml:space="preserve">e </w:t>
      </w:r>
      <w:r w:rsidR="00D416FF">
        <w:rPr>
          <w:rFonts w:ascii="Calibri" w:hAnsi="Calibri" w:cs="Calibri"/>
          <w:bdr w:val="none" w:sz="0" w:space="0" w:color="auto" w:frame="1"/>
        </w:rPr>
        <w:t xml:space="preserve"> the</w:t>
      </w:r>
      <w:proofErr w:type="gramEnd"/>
      <w:r w:rsidR="00D416FF">
        <w:rPr>
          <w:rFonts w:ascii="Calibri" w:hAnsi="Calibri" w:cs="Calibri"/>
          <w:bdr w:val="none" w:sz="0" w:space="0" w:color="auto" w:frame="1"/>
        </w:rPr>
        <w:t xml:space="preserve"> </w:t>
      </w:r>
      <w:r w:rsidR="00BA68CC">
        <w:rPr>
          <w:rFonts w:ascii="Calibri" w:hAnsi="Calibri" w:cs="Calibri"/>
          <w:bdr w:val="none" w:sz="0" w:space="0" w:color="auto" w:frame="1"/>
        </w:rPr>
        <w:t>“</w:t>
      </w:r>
      <w:r w:rsidR="00D416FF">
        <w:rPr>
          <w:rFonts w:ascii="Calibri" w:hAnsi="Calibri" w:cs="Calibri"/>
          <w:bdr w:val="none" w:sz="0" w:space="0" w:color="auto" w:frame="1"/>
        </w:rPr>
        <w:t>Milestone</w:t>
      </w:r>
      <w:r w:rsidR="00BA68CC">
        <w:rPr>
          <w:rFonts w:ascii="Calibri" w:hAnsi="Calibri" w:cs="Calibri"/>
          <w:bdr w:val="none" w:sz="0" w:space="0" w:color="auto" w:frame="1"/>
        </w:rPr>
        <w:t>”</w:t>
      </w:r>
      <w:r w:rsidR="00D416FF">
        <w:rPr>
          <w:rFonts w:ascii="Calibri" w:hAnsi="Calibri" w:cs="Calibri"/>
          <w:bdr w:val="none" w:sz="0" w:space="0" w:color="auto" w:frame="1"/>
        </w:rPr>
        <w:t xml:space="preserve"> history book, commissioned paintings at City Hall</w:t>
      </w:r>
      <w:r w:rsidR="00BA68CC">
        <w:rPr>
          <w:rFonts w:ascii="Calibri" w:hAnsi="Calibri" w:cs="Calibri"/>
          <w:bdr w:val="none" w:sz="0" w:space="0" w:color="auto" w:frame="1"/>
        </w:rPr>
        <w:t xml:space="preserve"> by Lendon Noe, commissioned paintings at the Madison County Courthouse by Caleb O’Conner</w:t>
      </w:r>
      <w:r w:rsidR="00A96919">
        <w:rPr>
          <w:rFonts w:ascii="Calibri" w:hAnsi="Calibri" w:cs="Calibri"/>
          <w:bdr w:val="none" w:sz="0" w:space="0" w:color="auto" w:frame="1"/>
        </w:rPr>
        <w:t>,</w:t>
      </w:r>
      <w:r w:rsidR="00D416FF">
        <w:rPr>
          <w:rFonts w:ascii="Calibri" w:hAnsi="Calibri" w:cs="Calibri"/>
          <w:bdr w:val="none" w:sz="0" w:space="0" w:color="auto" w:frame="1"/>
        </w:rPr>
        <w:t xml:space="preserve"> and the Jackson-Madison County time capsule</w:t>
      </w:r>
      <w:r w:rsidR="00AC104E">
        <w:rPr>
          <w:rFonts w:ascii="Calibri" w:hAnsi="Calibri" w:cs="Calibri"/>
          <w:bdr w:val="none" w:sz="0" w:space="0" w:color="auto" w:frame="1"/>
        </w:rPr>
        <w:t xml:space="preserve"> at Bicentennial Park</w:t>
      </w:r>
      <w:r w:rsidR="00D416FF">
        <w:rPr>
          <w:rFonts w:ascii="Calibri" w:hAnsi="Calibri" w:cs="Calibri"/>
          <w:bdr w:val="none" w:sz="0" w:space="0" w:color="auto" w:frame="1"/>
        </w:rPr>
        <w:t>, are part of the initiative to leave a lasting impact on future generations.</w:t>
      </w:r>
      <w:r w:rsidR="00433BD7">
        <w:rPr>
          <w:rFonts w:ascii="Calibri" w:hAnsi="Calibri" w:cs="Calibri"/>
          <w:bdr w:val="none" w:sz="0" w:space="0" w:color="auto" w:frame="1"/>
        </w:rPr>
        <w:t xml:space="preserve"> </w:t>
      </w:r>
      <w:r>
        <w:rPr>
          <w:rFonts w:ascii="Calibri" w:hAnsi="Calibri" w:cs="Calibri"/>
          <w:bdr w:val="none" w:sz="0" w:space="0" w:color="auto" w:frame="1"/>
        </w:rPr>
        <w:t xml:space="preserve">These projects are made possible by </w:t>
      </w:r>
      <w:r w:rsidR="00BA68CC">
        <w:rPr>
          <w:rFonts w:ascii="Calibri" w:hAnsi="Calibri" w:cs="Calibri"/>
          <w:bdr w:val="none" w:sz="0" w:space="0" w:color="auto" w:frame="1"/>
        </w:rPr>
        <w:t xml:space="preserve">the Bicentennial’s </w:t>
      </w:r>
      <w:r w:rsidR="00433BD7">
        <w:rPr>
          <w:rFonts w:ascii="Calibri" w:hAnsi="Calibri" w:cs="Calibri"/>
          <w:bdr w:val="none" w:sz="0" w:space="0" w:color="auto" w:frame="1"/>
        </w:rPr>
        <w:t>sponsors</w:t>
      </w:r>
      <w:r w:rsidR="008A0C40">
        <w:rPr>
          <w:rFonts w:ascii="Calibri" w:hAnsi="Calibri" w:cs="Calibri"/>
          <w:bdr w:val="none" w:sz="0" w:space="0" w:color="auto" w:frame="1"/>
        </w:rPr>
        <w:t>,</w:t>
      </w:r>
      <w:r w:rsidR="00AC104E">
        <w:rPr>
          <w:rFonts w:ascii="Calibri" w:hAnsi="Calibri" w:cs="Calibri"/>
          <w:bdr w:val="none" w:sz="0" w:space="0" w:color="auto" w:frame="1"/>
        </w:rPr>
        <w:t xml:space="preserve"> including legacy sponsors</w:t>
      </w:r>
      <w:r w:rsidR="00433BD7">
        <w:rPr>
          <w:rFonts w:ascii="Calibri" w:hAnsi="Calibri" w:cs="Calibri"/>
          <w:bdr w:val="none" w:sz="0" w:space="0" w:color="auto" w:frame="1"/>
        </w:rPr>
        <w:t xml:space="preserve"> City of Jackson, Madison County, Jackson Energy Authority and West Tennessee Healthcare.</w:t>
      </w:r>
    </w:p>
    <w:p w14:paraId="2B0EAB57" w14:textId="44DC1E02" w:rsidR="00433BD7" w:rsidRPr="00D416FF" w:rsidRDefault="00433BD7" w:rsidP="00D416FF">
      <w:pPr>
        <w:rPr>
          <w:rFonts w:ascii="Calibri" w:hAnsi="Calibri" w:cs="Calibri"/>
          <w:bdr w:val="none" w:sz="0" w:space="0" w:color="auto" w:frame="1"/>
        </w:rPr>
      </w:pPr>
      <w:r>
        <w:rPr>
          <w:rFonts w:ascii="Calibri" w:hAnsi="Calibri" w:cs="Calibri"/>
          <w:bdr w:val="none" w:sz="0" w:space="0" w:color="auto" w:frame="1"/>
        </w:rPr>
        <w:t>For more information about the construction of the Bicentennial Park and other legacy projects</w:t>
      </w:r>
      <w:r w:rsidR="00A96919">
        <w:rPr>
          <w:rFonts w:ascii="Calibri" w:hAnsi="Calibri" w:cs="Calibri"/>
          <w:bdr w:val="none" w:sz="0" w:space="0" w:color="auto" w:frame="1"/>
        </w:rPr>
        <w:t>,</w:t>
      </w:r>
      <w:r>
        <w:rPr>
          <w:rFonts w:ascii="Calibri" w:hAnsi="Calibri" w:cs="Calibri"/>
          <w:bdr w:val="none" w:sz="0" w:space="0" w:color="auto" w:frame="1"/>
        </w:rPr>
        <w:t xml:space="preserve"> visit </w:t>
      </w:r>
      <w:hyperlink r:id="rId10" w:history="1">
        <w:r w:rsidRPr="00FF0B41">
          <w:rPr>
            <w:rStyle w:val="Hyperlink"/>
            <w:rFonts w:ascii="Calibri" w:hAnsi="Calibri" w:cs="Calibri"/>
            <w:bdr w:val="none" w:sz="0" w:space="0" w:color="auto" w:frame="1"/>
          </w:rPr>
          <w:t>https://jacksonmadison200.com/</w:t>
        </w:r>
      </w:hyperlink>
      <w:r>
        <w:rPr>
          <w:rFonts w:ascii="Calibri" w:hAnsi="Calibri" w:cs="Calibri"/>
          <w:bdr w:val="none" w:sz="0" w:space="0" w:color="auto" w:frame="1"/>
        </w:rPr>
        <w:t xml:space="preserve"> </w:t>
      </w:r>
    </w:p>
    <w:p w14:paraId="077700BA" w14:textId="57277159" w:rsidR="006F1228" w:rsidRDefault="006F1228" w:rsidP="00E14212">
      <w:pPr>
        <w:rPr>
          <w:rFonts w:ascii="Calibri" w:hAnsi="Calibri" w:cs="Calibri"/>
        </w:rPr>
      </w:pPr>
    </w:p>
    <w:p w14:paraId="577C9D94" w14:textId="18311480" w:rsidR="00621F16" w:rsidRPr="008A5014" w:rsidRDefault="001C36AB" w:rsidP="008A5014">
      <w:pPr>
        <w:jc w:val="center"/>
        <w:rPr>
          <w:rFonts w:ascii="Calibri" w:hAnsi="Calibri" w:cs="Calibri"/>
          <w:bdr w:val="none" w:sz="0" w:space="0" w:color="auto" w:frame="1"/>
        </w:rPr>
      </w:pPr>
      <w:r w:rsidRPr="00D17187">
        <w:rPr>
          <w:rFonts w:ascii="Calibri" w:hAnsi="Calibri" w:cs="Calibri"/>
          <w:bdr w:val="none" w:sz="0" w:space="0" w:color="auto" w:frame="1"/>
        </w:rPr>
        <w:t>-###-</w:t>
      </w:r>
      <w:bookmarkEnd w:id="0"/>
      <w:bookmarkEnd w:id="1"/>
    </w:p>
    <w:sectPr w:rsidR="00621F16" w:rsidRPr="008A5014" w:rsidSect="00ED5ABC">
      <w:headerReference w:type="defaul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BD33F" w14:textId="77777777" w:rsidR="00ED5ABC" w:rsidRDefault="00ED5ABC" w:rsidP="00F131C4">
      <w:pPr>
        <w:spacing w:after="0" w:line="240" w:lineRule="auto"/>
      </w:pPr>
      <w:r>
        <w:separator/>
      </w:r>
    </w:p>
  </w:endnote>
  <w:endnote w:type="continuationSeparator" w:id="0">
    <w:p w14:paraId="6DC03D65" w14:textId="77777777" w:rsidR="00ED5ABC" w:rsidRDefault="00ED5ABC" w:rsidP="00F13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D10C7" w14:textId="77777777" w:rsidR="00ED5ABC" w:rsidRDefault="00ED5ABC" w:rsidP="00F131C4">
      <w:pPr>
        <w:spacing w:after="0" w:line="240" w:lineRule="auto"/>
      </w:pPr>
      <w:r>
        <w:separator/>
      </w:r>
    </w:p>
  </w:footnote>
  <w:footnote w:type="continuationSeparator" w:id="0">
    <w:p w14:paraId="5BF3E358" w14:textId="77777777" w:rsidR="00ED5ABC" w:rsidRDefault="00ED5ABC" w:rsidP="00F13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934E" w14:textId="4CCF5575" w:rsidR="00F131C4" w:rsidRDefault="00F131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87015"/>
    <w:multiLevelType w:val="hybridMultilevel"/>
    <w:tmpl w:val="29A4E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944D7"/>
    <w:multiLevelType w:val="hybridMultilevel"/>
    <w:tmpl w:val="3C60A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959569">
    <w:abstractNumId w:val="0"/>
  </w:num>
  <w:num w:numId="2" w16cid:durableId="69272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xtbA0NjI2NrE0MDJW0lEKTi0uzszPAykwqQUA13qguCwAAAA="/>
  </w:docVars>
  <w:rsids>
    <w:rsidRoot w:val="00F131C4"/>
    <w:rsid w:val="00015C32"/>
    <w:rsid w:val="00052780"/>
    <w:rsid w:val="00053C7B"/>
    <w:rsid w:val="00067B6C"/>
    <w:rsid w:val="0007457E"/>
    <w:rsid w:val="000815F3"/>
    <w:rsid w:val="000866AB"/>
    <w:rsid w:val="000947EB"/>
    <w:rsid w:val="000A269B"/>
    <w:rsid w:val="000B1C15"/>
    <w:rsid w:val="000B3164"/>
    <w:rsid w:val="000D77E4"/>
    <w:rsid w:val="000E5E3D"/>
    <w:rsid w:val="000F0173"/>
    <w:rsid w:val="000F31D3"/>
    <w:rsid w:val="000F3DB1"/>
    <w:rsid w:val="00106B51"/>
    <w:rsid w:val="00111454"/>
    <w:rsid w:val="001147F8"/>
    <w:rsid w:val="001201A1"/>
    <w:rsid w:val="00125F68"/>
    <w:rsid w:val="00127A40"/>
    <w:rsid w:val="00134049"/>
    <w:rsid w:val="0014366F"/>
    <w:rsid w:val="00147675"/>
    <w:rsid w:val="00153253"/>
    <w:rsid w:val="00166589"/>
    <w:rsid w:val="00173DD4"/>
    <w:rsid w:val="00196C05"/>
    <w:rsid w:val="001A62C2"/>
    <w:rsid w:val="001C1590"/>
    <w:rsid w:val="001C36AB"/>
    <w:rsid w:val="001D2DA0"/>
    <w:rsid w:val="001E631C"/>
    <w:rsid w:val="001E7C48"/>
    <w:rsid w:val="001F2254"/>
    <w:rsid w:val="00217041"/>
    <w:rsid w:val="00223BA9"/>
    <w:rsid w:val="00227F9C"/>
    <w:rsid w:val="002514FF"/>
    <w:rsid w:val="002629AF"/>
    <w:rsid w:val="00266C52"/>
    <w:rsid w:val="00272187"/>
    <w:rsid w:val="00282AA9"/>
    <w:rsid w:val="00284451"/>
    <w:rsid w:val="002911F3"/>
    <w:rsid w:val="002B1D59"/>
    <w:rsid w:val="002B3F42"/>
    <w:rsid w:val="002B5982"/>
    <w:rsid w:val="002C7C75"/>
    <w:rsid w:val="002D4AE2"/>
    <w:rsid w:val="002E7199"/>
    <w:rsid w:val="00302970"/>
    <w:rsid w:val="00317B06"/>
    <w:rsid w:val="0032738C"/>
    <w:rsid w:val="00327998"/>
    <w:rsid w:val="003410C1"/>
    <w:rsid w:val="0034478D"/>
    <w:rsid w:val="003634D2"/>
    <w:rsid w:val="00367471"/>
    <w:rsid w:val="00370886"/>
    <w:rsid w:val="00376357"/>
    <w:rsid w:val="00391973"/>
    <w:rsid w:val="003941BB"/>
    <w:rsid w:val="00395694"/>
    <w:rsid w:val="003A6FF8"/>
    <w:rsid w:val="003B78CF"/>
    <w:rsid w:val="003C7EA4"/>
    <w:rsid w:val="003E537C"/>
    <w:rsid w:val="003E7CC5"/>
    <w:rsid w:val="003F5878"/>
    <w:rsid w:val="004007A9"/>
    <w:rsid w:val="00400E92"/>
    <w:rsid w:val="00402A81"/>
    <w:rsid w:val="004177D5"/>
    <w:rsid w:val="00433BD7"/>
    <w:rsid w:val="004343ED"/>
    <w:rsid w:val="00461183"/>
    <w:rsid w:val="00473C4F"/>
    <w:rsid w:val="00477294"/>
    <w:rsid w:val="00477F07"/>
    <w:rsid w:val="00480D69"/>
    <w:rsid w:val="004831CF"/>
    <w:rsid w:val="00490372"/>
    <w:rsid w:val="00492421"/>
    <w:rsid w:val="004A19E7"/>
    <w:rsid w:val="004A1E08"/>
    <w:rsid w:val="004A68B9"/>
    <w:rsid w:val="004A6E0D"/>
    <w:rsid w:val="004C439D"/>
    <w:rsid w:val="004C6F31"/>
    <w:rsid w:val="004E0723"/>
    <w:rsid w:val="004E44FF"/>
    <w:rsid w:val="004E7943"/>
    <w:rsid w:val="00502ECD"/>
    <w:rsid w:val="00507C79"/>
    <w:rsid w:val="00526813"/>
    <w:rsid w:val="00536EC0"/>
    <w:rsid w:val="00543909"/>
    <w:rsid w:val="00553108"/>
    <w:rsid w:val="005659FB"/>
    <w:rsid w:val="005707DF"/>
    <w:rsid w:val="00582BD9"/>
    <w:rsid w:val="005C3F08"/>
    <w:rsid w:val="005D0247"/>
    <w:rsid w:val="005D580F"/>
    <w:rsid w:val="005E7E60"/>
    <w:rsid w:val="00615D30"/>
    <w:rsid w:val="00621F16"/>
    <w:rsid w:val="00623D8B"/>
    <w:rsid w:val="006408BC"/>
    <w:rsid w:val="00647289"/>
    <w:rsid w:val="00650627"/>
    <w:rsid w:val="00654B66"/>
    <w:rsid w:val="0065776F"/>
    <w:rsid w:val="006652F8"/>
    <w:rsid w:val="00673774"/>
    <w:rsid w:val="006A29CF"/>
    <w:rsid w:val="006B3F75"/>
    <w:rsid w:val="006E3650"/>
    <w:rsid w:val="006F1228"/>
    <w:rsid w:val="007032AE"/>
    <w:rsid w:val="00714B67"/>
    <w:rsid w:val="00720E72"/>
    <w:rsid w:val="0072681D"/>
    <w:rsid w:val="00753D2E"/>
    <w:rsid w:val="00764BA7"/>
    <w:rsid w:val="007740A2"/>
    <w:rsid w:val="007824B7"/>
    <w:rsid w:val="007840CF"/>
    <w:rsid w:val="007A4CAD"/>
    <w:rsid w:val="007A7F3D"/>
    <w:rsid w:val="007E0A8F"/>
    <w:rsid w:val="007F06F8"/>
    <w:rsid w:val="008015B9"/>
    <w:rsid w:val="00801CFA"/>
    <w:rsid w:val="00834200"/>
    <w:rsid w:val="0083436C"/>
    <w:rsid w:val="00842280"/>
    <w:rsid w:val="008423C2"/>
    <w:rsid w:val="00851F2A"/>
    <w:rsid w:val="0085304D"/>
    <w:rsid w:val="0086031F"/>
    <w:rsid w:val="0087624E"/>
    <w:rsid w:val="008868CE"/>
    <w:rsid w:val="00891894"/>
    <w:rsid w:val="008924BE"/>
    <w:rsid w:val="008978DC"/>
    <w:rsid w:val="008A0C40"/>
    <w:rsid w:val="008A275B"/>
    <w:rsid w:val="008A4F35"/>
    <w:rsid w:val="008A5014"/>
    <w:rsid w:val="008A5109"/>
    <w:rsid w:val="008A655E"/>
    <w:rsid w:val="008B5FDD"/>
    <w:rsid w:val="008C0783"/>
    <w:rsid w:val="008C35BF"/>
    <w:rsid w:val="008D275C"/>
    <w:rsid w:val="008D4D40"/>
    <w:rsid w:val="008D54BD"/>
    <w:rsid w:val="008E1427"/>
    <w:rsid w:val="008E4C9B"/>
    <w:rsid w:val="008E54DB"/>
    <w:rsid w:val="009029A9"/>
    <w:rsid w:val="00902F07"/>
    <w:rsid w:val="009043DD"/>
    <w:rsid w:val="009057E0"/>
    <w:rsid w:val="0093177C"/>
    <w:rsid w:val="00934033"/>
    <w:rsid w:val="009442E6"/>
    <w:rsid w:val="009611B4"/>
    <w:rsid w:val="00967871"/>
    <w:rsid w:val="00971176"/>
    <w:rsid w:val="00985547"/>
    <w:rsid w:val="00990294"/>
    <w:rsid w:val="00990366"/>
    <w:rsid w:val="00995928"/>
    <w:rsid w:val="009B051D"/>
    <w:rsid w:val="009B3539"/>
    <w:rsid w:val="009C0F29"/>
    <w:rsid w:val="009D3C36"/>
    <w:rsid w:val="009E39EC"/>
    <w:rsid w:val="009E6E95"/>
    <w:rsid w:val="009E75FC"/>
    <w:rsid w:val="00A02D0A"/>
    <w:rsid w:val="00A06F7C"/>
    <w:rsid w:val="00A16785"/>
    <w:rsid w:val="00A27703"/>
    <w:rsid w:val="00A332E2"/>
    <w:rsid w:val="00A3448C"/>
    <w:rsid w:val="00A37770"/>
    <w:rsid w:val="00A4062E"/>
    <w:rsid w:val="00A51B1C"/>
    <w:rsid w:val="00A56C10"/>
    <w:rsid w:val="00A621BE"/>
    <w:rsid w:val="00A65A83"/>
    <w:rsid w:val="00A7258D"/>
    <w:rsid w:val="00A72CD8"/>
    <w:rsid w:val="00A829AE"/>
    <w:rsid w:val="00A857CA"/>
    <w:rsid w:val="00A92B5E"/>
    <w:rsid w:val="00A93C81"/>
    <w:rsid w:val="00A96919"/>
    <w:rsid w:val="00A96CB5"/>
    <w:rsid w:val="00AB0E24"/>
    <w:rsid w:val="00AB48F8"/>
    <w:rsid w:val="00AC104E"/>
    <w:rsid w:val="00AC4BA8"/>
    <w:rsid w:val="00AD0882"/>
    <w:rsid w:val="00AD3957"/>
    <w:rsid w:val="00AD4927"/>
    <w:rsid w:val="00AE0E91"/>
    <w:rsid w:val="00AF49DF"/>
    <w:rsid w:val="00AF662F"/>
    <w:rsid w:val="00AF6B75"/>
    <w:rsid w:val="00AF7999"/>
    <w:rsid w:val="00B157C3"/>
    <w:rsid w:val="00B204A0"/>
    <w:rsid w:val="00B318EE"/>
    <w:rsid w:val="00B32535"/>
    <w:rsid w:val="00B4065C"/>
    <w:rsid w:val="00B410E5"/>
    <w:rsid w:val="00B43526"/>
    <w:rsid w:val="00B50CF6"/>
    <w:rsid w:val="00B52913"/>
    <w:rsid w:val="00B605CA"/>
    <w:rsid w:val="00B815C3"/>
    <w:rsid w:val="00B81749"/>
    <w:rsid w:val="00BA1345"/>
    <w:rsid w:val="00BA68CC"/>
    <w:rsid w:val="00BA7AF5"/>
    <w:rsid w:val="00BC29B4"/>
    <w:rsid w:val="00BC4C0F"/>
    <w:rsid w:val="00BD3B93"/>
    <w:rsid w:val="00BD631A"/>
    <w:rsid w:val="00BD685E"/>
    <w:rsid w:val="00BF2248"/>
    <w:rsid w:val="00BF27C4"/>
    <w:rsid w:val="00C022E4"/>
    <w:rsid w:val="00C07D51"/>
    <w:rsid w:val="00C12798"/>
    <w:rsid w:val="00C128EC"/>
    <w:rsid w:val="00C16BF6"/>
    <w:rsid w:val="00C24F75"/>
    <w:rsid w:val="00C26956"/>
    <w:rsid w:val="00C45E5A"/>
    <w:rsid w:val="00C66F8D"/>
    <w:rsid w:val="00C777C2"/>
    <w:rsid w:val="00C8271B"/>
    <w:rsid w:val="00C86AF3"/>
    <w:rsid w:val="00C92EA9"/>
    <w:rsid w:val="00C92EE8"/>
    <w:rsid w:val="00CA0CE6"/>
    <w:rsid w:val="00CA1DEB"/>
    <w:rsid w:val="00CB58E8"/>
    <w:rsid w:val="00CB66D4"/>
    <w:rsid w:val="00CC0CB3"/>
    <w:rsid w:val="00CC1FA5"/>
    <w:rsid w:val="00CE17D5"/>
    <w:rsid w:val="00CE2245"/>
    <w:rsid w:val="00CE29AE"/>
    <w:rsid w:val="00CF66FA"/>
    <w:rsid w:val="00D100F4"/>
    <w:rsid w:val="00D128DA"/>
    <w:rsid w:val="00D17187"/>
    <w:rsid w:val="00D26DD6"/>
    <w:rsid w:val="00D416FF"/>
    <w:rsid w:val="00D42F9D"/>
    <w:rsid w:val="00D47DE3"/>
    <w:rsid w:val="00D567B8"/>
    <w:rsid w:val="00D628E1"/>
    <w:rsid w:val="00D7109F"/>
    <w:rsid w:val="00D72950"/>
    <w:rsid w:val="00D95029"/>
    <w:rsid w:val="00D95943"/>
    <w:rsid w:val="00DA0BCD"/>
    <w:rsid w:val="00DA6159"/>
    <w:rsid w:val="00DC0A85"/>
    <w:rsid w:val="00DD69E5"/>
    <w:rsid w:val="00DE0EE7"/>
    <w:rsid w:val="00DE5F4A"/>
    <w:rsid w:val="00E04910"/>
    <w:rsid w:val="00E062F7"/>
    <w:rsid w:val="00E14212"/>
    <w:rsid w:val="00E224AD"/>
    <w:rsid w:val="00E26770"/>
    <w:rsid w:val="00E4014A"/>
    <w:rsid w:val="00E47739"/>
    <w:rsid w:val="00E51340"/>
    <w:rsid w:val="00E54270"/>
    <w:rsid w:val="00E74DFB"/>
    <w:rsid w:val="00E86E64"/>
    <w:rsid w:val="00E87E1B"/>
    <w:rsid w:val="00E9480F"/>
    <w:rsid w:val="00EA0DCC"/>
    <w:rsid w:val="00EB53F4"/>
    <w:rsid w:val="00EB7F33"/>
    <w:rsid w:val="00EC0250"/>
    <w:rsid w:val="00EC0C8E"/>
    <w:rsid w:val="00ED1DF2"/>
    <w:rsid w:val="00ED5ABC"/>
    <w:rsid w:val="00ED6494"/>
    <w:rsid w:val="00EE371B"/>
    <w:rsid w:val="00EE5E56"/>
    <w:rsid w:val="00EE7A42"/>
    <w:rsid w:val="00EF57DA"/>
    <w:rsid w:val="00EF68F3"/>
    <w:rsid w:val="00F01D63"/>
    <w:rsid w:val="00F07DB9"/>
    <w:rsid w:val="00F10E49"/>
    <w:rsid w:val="00F11DF2"/>
    <w:rsid w:val="00F131C4"/>
    <w:rsid w:val="00F17E3D"/>
    <w:rsid w:val="00F17E85"/>
    <w:rsid w:val="00F25F4D"/>
    <w:rsid w:val="00F4008F"/>
    <w:rsid w:val="00F40E15"/>
    <w:rsid w:val="00F455F8"/>
    <w:rsid w:val="00F45C48"/>
    <w:rsid w:val="00F54AFE"/>
    <w:rsid w:val="00F568EC"/>
    <w:rsid w:val="00F66757"/>
    <w:rsid w:val="00F84FF2"/>
    <w:rsid w:val="00FA3B1C"/>
    <w:rsid w:val="00FB31F1"/>
    <w:rsid w:val="00FB4D51"/>
    <w:rsid w:val="00FC67A9"/>
    <w:rsid w:val="00FC682D"/>
    <w:rsid w:val="00FD68B5"/>
    <w:rsid w:val="00FE0EA2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B1166"/>
  <w15:docId w15:val="{36B9F572-EA51-4AED-8B6D-9D7EBDFF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D2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1C4"/>
  </w:style>
  <w:style w:type="paragraph" w:styleId="Footer">
    <w:name w:val="footer"/>
    <w:basedOn w:val="Normal"/>
    <w:link w:val="FooterChar"/>
    <w:uiPriority w:val="99"/>
    <w:unhideWhenUsed/>
    <w:rsid w:val="00F13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1C4"/>
  </w:style>
  <w:style w:type="paragraph" w:styleId="ListParagraph">
    <w:name w:val="List Paragraph"/>
    <w:basedOn w:val="Normal"/>
    <w:uiPriority w:val="34"/>
    <w:qFormat/>
    <w:rsid w:val="00B406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C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C1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5F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F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2950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7117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416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3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77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5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acksonmadison200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bentley@leadersc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05A927-BBD0-1C4C-86C4-F679DB696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Cummings</dc:creator>
  <cp:keywords/>
  <dc:description/>
  <cp:lastModifiedBy>Summer Paris</cp:lastModifiedBy>
  <cp:revision>3</cp:revision>
  <dcterms:created xsi:type="dcterms:W3CDTF">2024-02-07T22:27:00Z</dcterms:created>
  <dcterms:modified xsi:type="dcterms:W3CDTF">2024-02-07T22:29:00Z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3aed41af3ee964b7996d2075b161067527efdbb0eb7109c467aa17a69a02696d</vt:lpwstr>
  </property>
</Properties>
</file>